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8C6FB9">
      <w:pPr>
        <w:jc w:val="center"/>
        <w:rPr>
          <w:rFonts w:hint="eastAsia" w:ascii="仿宋" w:hAnsi="仿宋" w:eastAsia="仿宋" w:cs="仿宋"/>
          <w:sz w:val="28"/>
          <w:szCs w:val="28"/>
        </w:rPr>
      </w:pPr>
      <w:r>
        <w:rPr>
          <w:rFonts w:hint="eastAsia" w:ascii="黑体" w:hAnsi="黑体" w:eastAsia="黑体" w:cs="黑体"/>
          <w:sz w:val="48"/>
          <w:szCs w:val="48"/>
        </w:rPr>
        <w:t>询价公告</w:t>
      </w:r>
    </w:p>
    <w:p w14:paraId="201036F3">
      <w:p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确山县给排水设备安装工程有限公司就确山县城污水处理厂设备更新改造工程的污水管道工程的顶管施工进行询价采购，欢迎符合条件的施工单位参与。</w:t>
      </w:r>
    </w:p>
    <w:p w14:paraId="28C43ECA">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一、项目基本信息</w:t>
      </w:r>
    </w:p>
    <w:p w14:paraId="1488FA72">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 采购人：确山县给排水设备安装工程有限公司</w:t>
      </w:r>
    </w:p>
    <w:p w14:paraId="7C6CDA28">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 工程名称：</w:t>
      </w:r>
      <w:bookmarkStart w:id="0" w:name="_GoBack"/>
      <w:r>
        <w:rPr>
          <w:rFonts w:hint="eastAsia" w:ascii="仿宋" w:hAnsi="仿宋" w:eastAsia="仿宋" w:cs="仿宋"/>
          <w:sz w:val="28"/>
          <w:szCs w:val="28"/>
        </w:rPr>
        <w:t>确山县城污水处理厂设备更新改造工程的污水管道工程</w:t>
      </w:r>
      <w:bookmarkEnd w:id="0"/>
    </w:p>
    <w:p w14:paraId="61496B67">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 工程内容</w:t>
      </w:r>
    </w:p>
    <w:p w14:paraId="5FE843ED">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1、顶管作业，孔径1.2米，管材材质为</w:t>
      </w:r>
      <w:r>
        <w:rPr>
          <w:rFonts w:hint="eastAsia" w:ascii="仿宋" w:hAnsi="仿宋" w:eastAsia="仿宋" w:cs="仿宋"/>
          <w:sz w:val="28"/>
          <w:szCs w:val="28"/>
          <w:lang w:val="en-US" w:eastAsia="zh-CN"/>
        </w:rPr>
        <w:t>承插钢筋混凝土管</w:t>
      </w:r>
      <w:r>
        <w:rPr>
          <w:rFonts w:hint="eastAsia" w:ascii="仿宋" w:hAnsi="仿宋" w:eastAsia="仿宋" w:cs="仿宋"/>
          <w:sz w:val="28"/>
          <w:szCs w:val="28"/>
        </w:rPr>
        <w:t>，作业长度</w:t>
      </w:r>
      <w:r>
        <w:rPr>
          <w:rFonts w:hint="eastAsia" w:ascii="仿宋" w:hAnsi="仿宋" w:eastAsia="仿宋" w:cs="仿宋"/>
          <w:sz w:val="28"/>
          <w:szCs w:val="28"/>
          <w:lang w:val="en-US" w:eastAsia="zh-CN"/>
        </w:rPr>
        <w:t>1000</w:t>
      </w:r>
      <w:r>
        <w:rPr>
          <w:rFonts w:hint="eastAsia" w:ascii="仿宋" w:hAnsi="仿宋" w:eastAsia="仿宋" w:cs="仿宋"/>
          <w:sz w:val="28"/>
          <w:szCs w:val="28"/>
        </w:rPr>
        <w:t>米，作业深度</w:t>
      </w:r>
      <w:r>
        <w:rPr>
          <w:rFonts w:hint="eastAsia" w:ascii="仿宋" w:hAnsi="仿宋" w:eastAsia="仿宋" w:cs="仿宋"/>
          <w:sz w:val="28"/>
          <w:szCs w:val="28"/>
          <w:lang w:val="en-US" w:eastAsia="zh-CN"/>
        </w:rPr>
        <w:t>5-</w:t>
      </w:r>
      <w:r>
        <w:rPr>
          <w:rFonts w:hint="eastAsia" w:ascii="仿宋" w:hAnsi="仿宋" w:eastAsia="仿宋" w:cs="仿宋"/>
          <w:sz w:val="28"/>
          <w:szCs w:val="28"/>
        </w:rPr>
        <w:t>8米，宜采用</w:t>
      </w:r>
      <w:r>
        <w:rPr>
          <w:rFonts w:hint="eastAsia" w:ascii="仿宋" w:hAnsi="仿宋" w:eastAsia="仿宋" w:cs="仿宋"/>
          <w:sz w:val="28"/>
          <w:szCs w:val="28"/>
          <w:lang w:val="en-US" w:eastAsia="zh-CN"/>
        </w:rPr>
        <w:t>人工</w:t>
      </w:r>
      <w:r>
        <w:rPr>
          <w:rFonts w:hint="eastAsia" w:ascii="仿宋" w:hAnsi="仿宋" w:eastAsia="仿宋" w:cs="仿宋"/>
          <w:sz w:val="28"/>
          <w:szCs w:val="28"/>
        </w:rPr>
        <w:t>顶管泥水平衡技术。</w:t>
      </w:r>
    </w:p>
    <w:p w14:paraId="0CC4291A">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sz w:val="28"/>
          <w:szCs w:val="28"/>
        </w:rPr>
      </w:pPr>
      <w:r>
        <w:rPr>
          <w:rFonts w:hint="eastAsia" w:ascii="仿宋" w:hAnsi="仿宋" w:eastAsia="仿宋" w:cs="仿宋"/>
          <w:sz w:val="28"/>
          <w:szCs w:val="28"/>
        </w:rPr>
        <w:t>2、工作坑开挖支护降水，基坑深度</w:t>
      </w:r>
      <w:r>
        <w:rPr>
          <w:rFonts w:hint="eastAsia" w:ascii="仿宋" w:hAnsi="仿宋" w:eastAsia="仿宋" w:cs="仿宋"/>
          <w:sz w:val="28"/>
          <w:szCs w:val="28"/>
          <w:lang w:val="en-US" w:eastAsia="zh-CN"/>
        </w:rPr>
        <w:t>5-</w:t>
      </w:r>
      <w:r>
        <w:rPr>
          <w:rFonts w:hint="eastAsia" w:ascii="仿宋" w:hAnsi="仿宋" w:eastAsia="仿宋" w:cs="仿宋"/>
          <w:sz w:val="28"/>
          <w:szCs w:val="28"/>
        </w:rPr>
        <w:t>8m左右，支护设计安全等级为二级，平面尺寸为</w:t>
      </w:r>
      <w:r>
        <w:rPr>
          <w:rFonts w:hint="eastAsia" w:ascii="仿宋" w:hAnsi="仿宋" w:eastAsia="仿宋" w:cs="仿宋"/>
          <w:sz w:val="28"/>
          <w:szCs w:val="28"/>
          <w:lang w:val="en-US" w:eastAsia="zh-CN"/>
        </w:rPr>
        <w:t>5</w:t>
      </w:r>
      <w:r>
        <w:rPr>
          <w:rFonts w:hint="eastAsia" w:ascii="仿宋" w:hAnsi="仿宋" w:eastAsia="仿宋" w:cs="仿宋"/>
          <w:sz w:val="28"/>
          <w:szCs w:val="28"/>
        </w:rPr>
        <w:t>m×</w:t>
      </w:r>
      <w:r>
        <w:rPr>
          <w:rFonts w:hint="eastAsia" w:ascii="仿宋" w:hAnsi="仿宋" w:eastAsia="仿宋" w:cs="仿宋"/>
          <w:sz w:val="28"/>
          <w:szCs w:val="28"/>
          <w:lang w:val="en-US" w:eastAsia="zh-CN"/>
        </w:rPr>
        <w:t>5</w:t>
      </w:r>
      <w:r>
        <w:rPr>
          <w:rFonts w:hint="eastAsia" w:ascii="仿宋" w:hAnsi="仿宋" w:eastAsia="仿宋" w:cs="仿宋"/>
          <w:sz w:val="28"/>
          <w:szCs w:val="28"/>
        </w:rPr>
        <w:t xml:space="preserve">m。     </w:t>
      </w:r>
    </w:p>
    <w:p w14:paraId="203DD727">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二、供应商资格要求</w:t>
      </w:r>
    </w:p>
    <w:p w14:paraId="6EE49CA6">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 具备独立承担民事责任的能力，具有有效的营业执照。</w:t>
      </w:r>
    </w:p>
    <w:p w14:paraId="6CDA3701">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 具有一定的基坑开挖支护、顶管施工经验，可提供类似项目业绩证明材料（如合同、验收报告等）。</w:t>
      </w:r>
    </w:p>
    <w:p w14:paraId="0716552C">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 具有良好的商业信誉和健全的财务会计制度。</w:t>
      </w:r>
    </w:p>
    <w:p w14:paraId="2DDB070F">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4. 具有履行合同所必需的设备和专业技术能力。</w:t>
      </w:r>
    </w:p>
    <w:p w14:paraId="2A406FE5">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5. 参加采购活动前三年内，在经营活动中没有重大违法记录。</w:t>
      </w:r>
    </w:p>
    <w:p w14:paraId="633F8036">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三、询价单递交</w:t>
      </w:r>
    </w:p>
    <w:p w14:paraId="3EB926B1">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 截止时间：202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17</w:t>
      </w:r>
      <w:r>
        <w:rPr>
          <w:rFonts w:hint="eastAsia" w:ascii="仿宋" w:hAnsi="仿宋" w:eastAsia="仿宋" w:cs="仿宋"/>
          <w:sz w:val="28"/>
          <w:szCs w:val="28"/>
          <w:u w:val="single"/>
        </w:rPr>
        <w:t xml:space="preserve"> </w:t>
      </w:r>
      <w:r>
        <w:rPr>
          <w:rFonts w:hint="eastAsia" w:ascii="仿宋" w:hAnsi="仿宋" w:eastAsia="仿宋" w:cs="仿宋"/>
          <w:sz w:val="28"/>
          <w:szCs w:val="28"/>
        </w:rPr>
        <w:t>日上午9:00</w:t>
      </w:r>
    </w:p>
    <w:p w14:paraId="4A5C66FB">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 递交方式：潜在供应商需将密封后的询价单、营业执照复印件、法定代表人身份证明或授权委托书、类似项目业绩证明材料等，加盖公章，递交至</w:t>
      </w:r>
      <w:r>
        <w:rPr>
          <w:rFonts w:hint="eastAsia" w:ascii="仿宋" w:hAnsi="仿宋" w:eastAsia="仿宋" w:cs="仿宋"/>
          <w:sz w:val="28"/>
          <w:szCs w:val="28"/>
          <w:lang w:val="en-US" w:eastAsia="zh-CN"/>
        </w:rPr>
        <w:t>开标现场</w:t>
      </w:r>
      <w:r>
        <w:rPr>
          <w:rFonts w:hint="eastAsia" w:ascii="仿宋" w:hAnsi="仿宋" w:eastAsia="仿宋" w:cs="仿宋"/>
          <w:sz w:val="28"/>
          <w:szCs w:val="28"/>
        </w:rPr>
        <w:t>。逾期送达或未按要求密封的询价单，采购人不予受理。</w:t>
      </w:r>
    </w:p>
    <w:p w14:paraId="0FB164D5">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四、</w:t>
      </w:r>
      <w:r>
        <w:rPr>
          <w:rFonts w:hint="eastAsia" w:ascii="仿宋" w:hAnsi="仿宋" w:eastAsia="仿宋" w:cs="仿宋"/>
          <w:sz w:val="28"/>
          <w:szCs w:val="28"/>
          <w:lang w:val="en-US" w:eastAsia="zh-CN"/>
        </w:rPr>
        <w:t>开标时间、地点</w:t>
      </w:r>
    </w:p>
    <w:p w14:paraId="1E543C08">
      <w:pPr>
        <w:pStyle w:val="2"/>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17</w:t>
      </w:r>
      <w:r>
        <w:rPr>
          <w:rFonts w:hint="eastAsia" w:ascii="仿宋" w:hAnsi="仿宋" w:eastAsia="仿宋" w:cs="仿宋"/>
          <w:sz w:val="28"/>
          <w:szCs w:val="28"/>
          <w:u w:val="single"/>
        </w:rPr>
        <w:t xml:space="preserve"> </w:t>
      </w:r>
      <w:r>
        <w:rPr>
          <w:rFonts w:hint="eastAsia" w:ascii="仿宋" w:hAnsi="仿宋" w:eastAsia="仿宋" w:cs="仿宋"/>
          <w:sz w:val="28"/>
          <w:szCs w:val="28"/>
        </w:rPr>
        <w:t>日上午9:00</w:t>
      </w:r>
    </w:p>
    <w:p w14:paraId="222A85BD">
      <w:pPr>
        <w:pStyle w:val="2"/>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2.确山县水务有限公司二楼会议室</w:t>
      </w:r>
    </w:p>
    <w:p w14:paraId="0A6889C6">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五、</w:t>
      </w:r>
      <w:r>
        <w:rPr>
          <w:rFonts w:hint="eastAsia" w:ascii="仿宋" w:hAnsi="仿宋" w:eastAsia="仿宋" w:cs="仿宋"/>
          <w:sz w:val="28"/>
          <w:szCs w:val="28"/>
        </w:rPr>
        <w:t>联系方式</w:t>
      </w:r>
    </w:p>
    <w:p w14:paraId="73267196">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联系人：胡德军      联系电话：7033708 </w:t>
      </w:r>
    </w:p>
    <w:p w14:paraId="5D2109F0">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rPr>
        <w:t>联系人：</w:t>
      </w:r>
      <w:r>
        <w:rPr>
          <w:rFonts w:hint="eastAsia" w:ascii="仿宋" w:hAnsi="仿宋" w:eastAsia="仿宋" w:cs="仿宋"/>
          <w:sz w:val="28"/>
          <w:szCs w:val="28"/>
          <w:lang w:val="en-US" w:eastAsia="zh-CN"/>
        </w:rPr>
        <w:t>吕彦昌</w:t>
      </w:r>
      <w:r>
        <w:rPr>
          <w:rFonts w:hint="eastAsia" w:ascii="仿宋" w:hAnsi="仿宋" w:eastAsia="仿宋" w:cs="仿宋"/>
          <w:sz w:val="28"/>
          <w:szCs w:val="28"/>
        </w:rPr>
        <w:t xml:space="preserve">      联系电话：703370</w:t>
      </w:r>
      <w:r>
        <w:rPr>
          <w:rFonts w:hint="eastAsia" w:ascii="仿宋" w:hAnsi="仿宋" w:eastAsia="仿宋" w:cs="仿宋"/>
          <w:sz w:val="28"/>
          <w:szCs w:val="28"/>
          <w:lang w:val="en-US" w:eastAsia="zh-CN"/>
        </w:rPr>
        <w:t>0</w:t>
      </w:r>
    </w:p>
    <w:p w14:paraId="00E570C7">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附：询价单</w:t>
      </w:r>
    </w:p>
    <w:p w14:paraId="0F4ED47C">
      <w:pPr>
        <w:jc w:val="left"/>
        <w:rPr>
          <w:rFonts w:hint="eastAsia" w:ascii="仿宋" w:hAnsi="仿宋" w:eastAsia="仿宋" w:cs="仿宋"/>
          <w:sz w:val="28"/>
          <w:szCs w:val="28"/>
        </w:rPr>
      </w:pPr>
    </w:p>
    <w:p w14:paraId="19E56CFC">
      <w:pPr>
        <w:jc w:val="left"/>
        <w:rPr>
          <w:rFonts w:hint="eastAsia" w:ascii="仿宋" w:hAnsi="仿宋" w:eastAsia="仿宋" w:cs="仿宋"/>
          <w:sz w:val="28"/>
          <w:szCs w:val="28"/>
        </w:rPr>
      </w:pPr>
    </w:p>
    <w:p w14:paraId="4A59B375">
      <w:pPr>
        <w:jc w:val="left"/>
        <w:rPr>
          <w:rFonts w:hint="eastAsia" w:ascii="仿宋" w:hAnsi="仿宋" w:eastAsia="仿宋" w:cs="仿宋"/>
          <w:sz w:val="28"/>
          <w:szCs w:val="28"/>
        </w:rPr>
      </w:pPr>
    </w:p>
    <w:p w14:paraId="147627EA">
      <w:pPr>
        <w:jc w:val="left"/>
        <w:rPr>
          <w:rFonts w:hint="eastAsia" w:ascii="仿宋" w:hAnsi="仿宋" w:eastAsia="仿宋" w:cs="仿宋"/>
          <w:sz w:val="28"/>
          <w:szCs w:val="28"/>
        </w:rPr>
      </w:pPr>
    </w:p>
    <w:p w14:paraId="21243EE1">
      <w:pPr>
        <w:jc w:val="right"/>
        <w:rPr>
          <w:rFonts w:hint="eastAsia" w:ascii="仿宋" w:hAnsi="仿宋" w:eastAsia="仿宋" w:cs="仿宋"/>
          <w:sz w:val="28"/>
          <w:szCs w:val="28"/>
        </w:rPr>
      </w:pPr>
      <w:r>
        <w:rPr>
          <w:rFonts w:hint="eastAsia" w:ascii="仿宋" w:hAnsi="仿宋" w:eastAsia="仿宋" w:cs="仿宋"/>
          <w:sz w:val="28"/>
          <w:szCs w:val="28"/>
        </w:rPr>
        <w:t>确山县水务有限公司</w:t>
      </w:r>
    </w:p>
    <w:p w14:paraId="31C3FD95">
      <w:pPr>
        <w:jc w:val="right"/>
        <w:rPr>
          <w:rFonts w:hint="eastAsia" w:ascii="仿宋" w:hAnsi="仿宋" w:eastAsia="仿宋" w:cs="仿宋"/>
          <w:sz w:val="28"/>
          <w:szCs w:val="28"/>
        </w:rPr>
      </w:pPr>
      <w:r>
        <w:rPr>
          <w:rFonts w:hint="eastAsia" w:ascii="仿宋" w:hAnsi="仿宋" w:eastAsia="仿宋" w:cs="仿宋"/>
          <w:sz w:val="28"/>
          <w:szCs w:val="28"/>
        </w:rPr>
        <w:t>2026年3月10日</w:t>
      </w:r>
    </w:p>
    <w:p w14:paraId="3F0087F7">
      <w:pPr>
        <w:ind w:firstLine="600"/>
        <w:jc w:val="left"/>
        <w:rPr>
          <w:rFonts w:hint="eastAsia" w:ascii="仿宋" w:hAnsi="仿宋" w:eastAsia="仿宋" w:cs="仿宋"/>
          <w:sz w:val="28"/>
          <w:szCs w:val="28"/>
        </w:rPr>
      </w:pPr>
    </w:p>
    <w:p w14:paraId="3D867885">
      <w:pPr>
        <w:ind w:firstLine="600"/>
        <w:jc w:val="left"/>
        <w:rPr>
          <w:rFonts w:hint="eastAsia" w:ascii="仿宋" w:hAnsi="仿宋" w:eastAsia="仿宋" w:cs="仿宋"/>
          <w:sz w:val="28"/>
          <w:szCs w:val="28"/>
        </w:rPr>
      </w:pPr>
    </w:p>
    <w:p w14:paraId="2050E57F">
      <w:pPr>
        <w:ind w:firstLine="600"/>
        <w:jc w:val="left"/>
        <w:rPr>
          <w:rFonts w:hint="eastAsia" w:ascii="仿宋" w:hAnsi="仿宋" w:eastAsia="仿宋" w:cs="仿宋"/>
          <w:sz w:val="28"/>
          <w:szCs w:val="28"/>
        </w:rPr>
      </w:pPr>
    </w:p>
    <w:p w14:paraId="21DF0F41">
      <w:pPr>
        <w:ind w:firstLine="600"/>
        <w:jc w:val="left"/>
        <w:rPr>
          <w:rFonts w:hint="eastAsia" w:ascii="仿宋" w:hAnsi="仿宋" w:eastAsia="仿宋" w:cs="仿宋"/>
          <w:sz w:val="28"/>
          <w:szCs w:val="28"/>
        </w:rPr>
      </w:pPr>
    </w:p>
    <w:p w14:paraId="02E65F31">
      <w:pPr>
        <w:pStyle w:val="2"/>
        <w:ind w:firstLine="0" w:firstLineChars="0"/>
        <w:rPr>
          <w:rFonts w:hint="eastAsia" w:ascii="仿宋" w:hAnsi="仿宋" w:eastAsia="仿宋" w:cs="仿宋"/>
          <w:sz w:val="28"/>
          <w:szCs w:val="28"/>
        </w:rPr>
      </w:pPr>
    </w:p>
    <w:p w14:paraId="5C1B77CA">
      <w:pPr>
        <w:pStyle w:val="2"/>
        <w:ind w:firstLine="0" w:firstLineChars="0"/>
        <w:rPr>
          <w:rFonts w:hint="eastAsia" w:ascii="仿宋" w:hAnsi="仿宋" w:eastAsia="仿宋" w:cs="仿宋"/>
          <w:sz w:val="28"/>
          <w:szCs w:val="28"/>
        </w:rPr>
      </w:pPr>
    </w:p>
    <w:p w14:paraId="3B6B92B9">
      <w:pPr>
        <w:pStyle w:val="2"/>
        <w:ind w:firstLine="0" w:firstLineChars="0"/>
        <w:rPr>
          <w:rFonts w:hint="eastAsia" w:ascii="仿宋" w:hAnsi="仿宋" w:eastAsia="仿宋" w:cs="仿宋"/>
          <w:sz w:val="28"/>
          <w:szCs w:val="28"/>
        </w:rPr>
      </w:pPr>
    </w:p>
    <w:p w14:paraId="0BDB0A7D">
      <w:pPr>
        <w:pStyle w:val="2"/>
        <w:ind w:firstLine="0" w:firstLineChars="0"/>
        <w:rPr>
          <w:rFonts w:hint="eastAsia" w:ascii="仿宋" w:hAnsi="仿宋" w:eastAsia="仿宋" w:cs="仿宋"/>
          <w:sz w:val="28"/>
          <w:szCs w:val="28"/>
        </w:rPr>
      </w:pPr>
    </w:p>
    <w:p w14:paraId="6A576E32">
      <w:pPr>
        <w:pStyle w:val="2"/>
        <w:ind w:firstLine="0" w:firstLineChars="0"/>
        <w:rPr>
          <w:rFonts w:hint="eastAsia" w:ascii="仿宋" w:hAnsi="仿宋" w:eastAsia="仿宋" w:cs="仿宋"/>
          <w:sz w:val="28"/>
          <w:szCs w:val="28"/>
        </w:rPr>
      </w:pPr>
    </w:p>
    <w:p w14:paraId="2B5182ED">
      <w:pPr>
        <w:pStyle w:val="2"/>
        <w:ind w:firstLine="0" w:firstLineChars="0"/>
        <w:rPr>
          <w:rFonts w:ascii="仿宋" w:hAnsi="仿宋" w:eastAsia="仿宋" w:cs="仿宋"/>
          <w:sz w:val="28"/>
          <w:szCs w:val="28"/>
        </w:rPr>
      </w:pPr>
    </w:p>
    <w:p w14:paraId="10083C6D">
      <w:pPr>
        <w:jc w:val="center"/>
        <w:rPr>
          <w:sz w:val="48"/>
          <w:szCs w:val="56"/>
        </w:rPr>
      </w:pPr>
      <w:r>
        <w:rPr>
          <w:rFonts w:hint="eastAsia"/>
          <w:sz w:val="48"/>
          <w:szCs w:val="56"/>
        </w:rPr>
        <w:t>询价单</w:t>
      </w:r>
    </w:p>
    <w:p w14:paraId="526A39A7">
      <w:pPr>
        <w:spacing w:before="156" w:line="222" w:lineRule="auto"/>
        <w:outlineLvl w:val="0"/>
        <w:rPr>
          <w:rFonts w:hint="eastAsia" w:ascii="仿宋" w:hAnsi="仿宋" w:eastAsia="仿宋" w:cs="仿宋"/>
          <w:color w:val="000000"/>
          <w:sz w:val="28"/>
          <w:szCs w:val="28"/>
        </w:rPr>
      </w:pPr>
      <w:r>
        <w:rPr>
          <w:rFonts w:hint="eastAsia" w:ascii="仿宋" w:hAnsi="仿宋" w:eastAsia="仿宋" w:cs="仿宋"/>
          <w:color w:val="000000"/>
          <w:sz w:val="28"/>
          <w:szCs w:val="28"/>
        </w:rPr>
        <w:t>项目名称：确山县城污水处理厂设备更新改造工程的污水管道工程</w:t>
      </w:r>
    </w:p>
    <w:p w14:paraId="7593F7CF">
      <w:pPr>
        <w:pStyle w:val="2"/>
        <w:ind w:firstLine="0" w:firstLineChars="0"/>
        <w:rPr>
          <w:rFonts w:hint="eastAsia" w:ascii="仿宋" w:hAnsi="仿宋" w:eastAsia="仿宋" w:cs="仿宋"/>
          <w:color w:val="000000"/>
          <w:sz w:val="28"/>
          <w:szCs w:val="28"/>
          <w:u w:val="single"/>
          <w:lang w:val="en-US" w:eastAsia="zh-CN"/>
        </w:rPr>
      </w:pPr>
      <w:r>
        <w:rPr>
          <w:rFonts w:hint="eastAsia" w:ascii="仿宋" w:hAnsi="仿宋" w:eastAsia="仿宋" w:cs="仿宋"/>
          <w:color w:val="000000"/>
          <w:sz w:val="28"/>
          <w:szCs w:val="28"/>
        </w:rPr>
        <w:t>工程地址：确山县</w:t>
      </w:r>
      <w:r>
        <w:rPr>
          <w:rFonts w:hint="eastAsia" w:ascii="仿宋" w:hAnsi="仿宋" w:eastAsia="仿宋" w:cs="仿宋"/>
          <w:color w:val="000000"/>
          <w:sz w:val="28"/>
          <w:szCs w:val="28"/>
          <w:lang w:val="en-US" w:eastAsia="zh-CN"/>
        </w:rPr>
        <w:t>城区</w:t>
      </w:r>
    </w:p>
    <w:tbl>
      <w:tblPr>
        <w:tblStyle w:val="8"/>
        <w:tblW w:w="973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6"/>
        <w:gridCol w:w="1461"/>
        <w:gridCol w:w="3400"/>
        <w:gridCol w:w="767"/>
        <w:gridCol w:w="1266"/>
        <w:gridCol w:w="2027"/>
      </w:tblGrid>
      <w:tr w14:paraId="1A06E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16" w:type="dxa"/>
          </w:tcPr>
          <w:p w14:paraId="0DA0B7AF">
            <w:pPr>
              <w:spacing w:before="165" w:line="240" w:lineRule="auto"/>
              <w:ind w:left="44"/>
              <w:jc w:val="center"/>
              <w:rPr>
                <w:rFonts w:hint="eastAsia" w:ascii="仿宋" w:hAnsi="仿宋" w:eastAsia="仿宋" w:cs="仿宋"/>
                <w:sz w:val="24"/>
                <w:szCs w:val="24"/>
              </w:rPr>
            </w:pPr>
            <w:r>
              <w:rPr>
                <w:rFonts w:hint="eastAsia" w:ascii="仿宋" w:hAnsi="仿宋" w:eastAsia="仿宋" w:cs="仿宋"/>
                <w:sz w:val="24"/>
                <w:szCs w:val="24"/>
              </w:rPr>
              <w:t>序号</w:t>
            </w:r>
          </w:p>
        </w:tc>
        <w:tc>
          <w:tcPr>
            <w:tcW w:w="1461" w:type="dxa"/>
          </w:tcPr>
          <w:p w14:paraId="75F1B6DF">
            <w:pPr>
              <w:spacing w:before="165" w:line="240" w:lineRule="auto"/>
              <w:ind w:left="44"/>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3400" w:type="dxa"/>
          </w:tcPr>
          <w:p w14:paraId="5A0755F1">
            <w:pPr>
              <w:spacing w:before="165" w:line="240" w:lineRule="auto"/>
              <w:ind w:left="44"/>
              <w:jc w:val="center"/>
              <w:rPr>
                <w:rFonts w:hint="eastAsia" w:ascii="仿宋" w:hAnsi="仿宋" w:eastAsia="仿宋" w:cs="仿宋"/>
                <w:sz w:val="24"/>
                <w:szCs w:val="24"/>
              </w:rPr>
            </w:pPr>
            <w:r>
              <w:rPr>
                <w:rFonts w:hint="eastAsia" w:ascii="仿宋" w:hAnsi="仿宋" w:eastAsia="仿宋" w:cs="仿宋"/>
                <w:sz w:val="24"/>
                <w:szCs w:val="24"/>
              </w:rPr>
              <w:t>项目特征描述</w:t>
            </w:r>
          </w:p>
        </w:tc>
        <w:tc>
          <w:tcPr>
            <w:tcW w:w="767" w:type="dxa"/>
          </w:tcPr>
          <w:p w14:paraId="7E69F0B2">
            <w:pPr>
              <w:spacing w:before="165" w:line="240" w:lineRule="auto"/>
              <w:ind w:left="44"/>
              <w:jc w:val="center"/>
              <w:rPr>
                <w:rFonts w:hint="eastAsia" w:ascii="仿宋" w:hAnsi="仿宋" w:eastAsia="仿宋" w:cs="仿宋"/>
                <w:sz w:val="24"/>
                <w:szCs w:val="24"/>
              </w:rPr>
            </w:pPr>
            <w:r>
              <w:rPr>
                <w:rFonts w:hint="eastAsia" w:ascii="仿宋" w:hAnsi="仿宋" w:eastAsia="仿宋" w:cs="仿宋"/>
                <w:sz w:val="24"/>
                <w:szCs w:val="24"/>
              </w:rPr>
              <w:t>单 位</w:t>
            </w:r>
          </w:p>
        </w:tc>
        <w:tc>
          <w:tcPr>
            <w:tcW w:w="1266" w:type="dxa"/>
          </w:tcPr>
          <w:p w14:paraId="1EA8A403">
            <w:pPr>
              <w:spacing w:before="165" w:line="240" w:lineRule="auto"/>
              <w:ind w:left="44"/>
              <w:jc w:val="center"/>
              <w:rPr>
                <w:rFonts w:hint="eastAsia" w:ascii="仿宋" w:hAnsi="仿宋" w:eastAsia="仿宋" w:cs="仿宋"/>
                <w:sz w:val="24"/>
                <w:szCs w:val="24"/>
              </w:rPr>
            </w:pPr>
            <w:r>
              <w:rPr>
                <w:rFonts w:hint="eastAsia" w:ascii="仿宋" w:hAnsi="仿宋" w:eastAsia="仿宋" w:cs="仿宋"/>
                <w:sz w:val="24"/>
                <w:szCs w:val="24"/>
              </w:rPr>
              <w:t>控制价</w:t>
            </w:r>
          </w:p>
        </w:tc>
        <w:tc>
          <w:tcPr>
            <w:tcW w:w="2027" w:type="dxa"/>
          </w:tcPr>
          <w:p w14:paraId="5FC9FAE4">
            <w:pPr>
              <w:spacing w:before="165" w:line="240" w:lineRule="auto"/>
              <w:ind w:left="44"/>
              <w:jc w:val="center"/>
              <w:rPr>
                <w:rFonts w:hint="eastAsia" w:ascii="仿宋" w:hAnsi="仿宋" w:eastAsia="仿宋" w:cs="仿宋"/>
                <w:sz w:val="24"/>
                <w:szCs w:val="24"/>
              </w:rPr>
            </w:pPr>
            <w:r>
              <w:rPr>
                <w:rFonts w:hint="eastAsia" w:ascii="仿宋" w:hAnsi="仿宋" w:eastAsia="仿宋" w:cs="仿宋"/>
                <w:sz w:val="24"/>
                <w:szCs w:val="24"/>
              </w:rPr>
              <w:t>备注</w:t>
            </w:r>
          </w:p>
        </w:tc>
      </w:tr>
      <w:tr w14:paraId="36A95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4" w:hRule="atLeast"/>
        </w:trPr>
        <w:tc>
          <w:tcPr>
            <w:tcW w:w="816" w:type="dxa"/>
            <w:vAlign w:val="center"/>
          </w:tcPr>
          <w:p w14:paraId="4D049E17">
            <w:pPr>
              <w:spacing w:before="165" w:line="240" w:lineRule="auto"/>
              <w:ind w:left="44"/>
              <w:jc w:val="center"/>
              <w:rPr>
                <w:rFonts w:hint="eastAsia" w:ascii="仿宋" w:hAnsi="仿宋" w:eastAsia="仿宋" w:cs="仿宋"/>
                <w:sz w:val="24"/>
                <w:szCs w:val="24"/>
              </w:rPr>
            </w:pPr>
            <w:r>
              <w:rPr>
                <w:rFonts w:hint="eastAsia" w:ascii="仿宋" w:hAnsi="仿宋" w:eastAsia="仿宋" w:cs="仿宋"/>
                <w:sz w:val="24"/>
                <w:szCs w:val="24"/>
              </w:rPr>
              <w:t>1</w:t>
            </w:r>
          </w:p>
        </w:tc>
        <w:tc>
          <w:tcPr>
            <w:tcW w:w="1461" w:type="dxa"/>
            <w:vAlign w:val="center"/>
          </w:tcPr>
          <w:p w14:paraId="3EABEF25">
            <w:pPr>
              <w:spacing w:before="165" w:line="240" w:lineRule="auto"/>
              <w:ind w:left="44"/>
              <w:jc w:val="center"/>
              <w:rPr>
                <w:rFonts w:hint="eastAsia" w:ascii="仿宋" w:hAnsi="仿宋" w:eastAsia="仿宋" w:cs="仿宋"/>
                <w:sz w:val="24"/>
                <w:szCs w:val="24"/>
              </w:rPr>
            </w:pPr>
            <w:r>
              <w:rPr>
                <w:rFonts w:hint="eastAsia" w:ascii="仿宋" w:hAnsi="仿宋" w:eastAsia="仿宋" w:cs="仿宋"/>
                <w:sz w:val="24"/>
                <w:szCs w:val="24"/>
              </w:rPr>
              <w:t>顶管施工</w:t>
            </w:r>
          </w:p>
        </w:tc>
        <w:tc>
          <w:tcPr>
            <w:tcW w:w="3400" w:type="dxa"/>
            <w:vAlign w:val="center"/>
          </w:tcPr>
          <w:p w14:paraId="38558460">
            <w:pPr>
              <w:pStyle w:val="2"/>
              <w:numPr>
                <w:ilvl w:val="0"/>
                <w:numId w:val="1"/>
              </w:numPr>
              <w:spacing w:before="165" w:line="240" w:lineRule="auto"/>
              <w:ind w:firstLineChars="0"/>
              <w:rPr>
                <w:rFonts w:ascii="仿宋" w:hAnsi="仿宋" w:eastAsia="仿宋" w:cs="仿宋"/>
                <w:sz w:val="24"/>
                <w:szCs w:val="24"/>
              </w:rPr>
            </w:pPr>
            <w:r>
              <w:rPr>
                <w:rFonts w:hint="eastAsia" w:ascii="仿宋" w:hAnsi="仿宋" w:eastAsia="仿宋" w:cs="仿宋"/>
                <w:sz w:val="24"/>
                <w:szCs w:val="24"/>
              </w:rPr>
              <w:t>人工顶管作业（包含人工顶进及所需辅助工具）</w:t>
            </w:r>
          </w:p>
          <w:p w14:paraId="77199488">
            <w:pPr>
              <w:pStyle w:val="2"/>
              <w:numPr>
                <w:ilvl w:val="0"/>
                <w:numId w:val="1"/>
              </w:numPr>
              <w:spacing w:line="240" w:lineRule="auto"/>
              <w:ind w:firstLineChars="0"/>
              <w:rPr>
                <w:rFonts w:ascii="仿宋" w:hAnsi="仿宋" w:eastAsia="仿宋" w:cs="仿宋"/>
                <w:sz w:val="24"/>
                <w:szCs w:val="24"/>
              </w:rPr>
            </w:pPr>
            <w:r>
              <w:rPr>
                <w:rFonts w:hint="eastAsia" w:ascii="仿宋" w:hAnsi="仿宋" w:eastAsia="仿宋" w:cs="仿宋"/>
                <w:sz w:val="24"/>
                <w:szCs w:val="24"/>
              </w:rPr>
              <w:t>管材为DN1200钢承口钢筋混凝土管（甲供材</w:t>
            </w:r>
          </w:p>
          <w:p w14:paraId="2DF41B44">
            <w:pPr>
              <w:pStyle w:val="2"/>
              <w:numPr>
                <w:ilvl w:val="0"/>
                <w:numId w:val="1"/>
              </w:numPr>
              <w:spacing w:line="240" w:lineRule="auto"/>
              <w:ind w:firstLineChars="0"/>
            </w:pPr>
            <w:r>
              <w:rPr>
                <w:rFonts w:hint="eastAsia" w:ascii="仿宋" w:hAnsi="仿宋" w:eastAsia="仿宋" w:cs="仿宋"/>
                <w:sz w:val="24"/>
                <w:szCs w:val="24"/>
              </w:rPr>
              <w:t>作业深度5-8米。</w:t>
            </w:r>
          </w:p>
          <w:p w14:paraId="5A46AFE1">
            <w:pPr>
              <w:pStyle w:val="2"/>
              <w:numPr>
                <w:ilvl w:val="0"/>
                <w:numId w:val="1"/>
              </w:numPr>
              <w:spacing w:line="240" w:lineRule="auto"/>
              <w:ind w:firstLineChars="0"/>
              <w:rPr>
                <w:rFonts w:hint="eastAsia"/>
              </w:rPr>
            </w:pPr>
            <w:r>
              <w:rPr>
                <w:rFonts w:hint="eastAsia" w:ascii="仿宋" w:hAnsi="仿宋" w:eastAsia="仿宋" w:cs="仿宋"/>
                <w:sz w:val="24"/>
                <w:szCs w:val="24"/>
              </w:rPr>
              <w:t>工程量约为1000米，结算按实际完成量，余土需统一堆放，外运甲方负责</w:t>
            </w:r>
          </w:p>
        </w:tc>
        <w:tc>
          <w:tcPr>
            <w:tcW w:w="767" w:type="dxa"/>
            <w:vAlign w:val="center"/>
          </w:tcPr>
          <w:p w14:paraId="6E5DE775">
            <w:pPr>
              <w:spacing w:before="165" w:line="240" w:lineRule="auto"/>
              <w:ind w:left="44"/>
              <w:jc w:val="center"/>
              <w:rPr>
                <w:rFonts w:hint="eastAsia" w:ascii="仿宋" w:hAnsi="仿宋" w:eastAsia="仿宋" w:cs="仿宋"/>
                <w:sz w:val="24"/>
                <w:szCs w:val="24"/>
              </w:rPr>
            </w:pPr>
            <w:r>
              <w:rPr>
                <w:rFonts w:hint="eastAsia" w:ascii="仿宋" w:hAnsi="仿宋" w:eastAsia="仿宋" w:cs="仿宋"/>
                <w:sz w:val="24"/>
                <w:szCs w:val="24"/>
              </w:rPr>
              <w:t>m</w:t>
            </w:r>
          </w:p>
        </w:tc>
        <w:tc>
          <w:tcPr>
            <w:tcW w:w="1266" w:type="dxa"/>
            <w:vAlign w:val="center"/>
          </w:tcPr>
          <w:p w14:paraId="225801E4">
            <w:pPr>
              <w:spacing w:before="165" w:line="240" w:lineRule="auto"/>
              <w:ind w:left="44"/>
              <w:jc w:val="center"/>
              <w:rPr>
                <w:rFonts w:hint="eastAsia" w:ascii="仿宋" w:hAnsi="仿宋" w:eastAsia="仿宋" w:cs="仿宋"/>
                <w:sz w:val="24"/>
                <w:szCs w:val="24"/>
              </w:rPr>
            </w:pPr>
            <w:r>
              <w:rPr>
                <w:rFonts w:hint="eastAsia" w:ascii="仿宋" w:hAnsi="仿宋" w:eastAsia="仿宋" w:cs="仿宋"/>
                <w:sz w:val="24"/>
                <w:szCs w:val="24"/>
              </w:rPr>
              <w:t>750/米</w:t>
            </w:r>
          </w:p>
        </w:tc>
        <w:tc>
          <w:tcPr>
            <w:tcW w:w="2027" w:type="dxa"/>
            <w:vAlign w:val="center"/>
          </w:tcPr>
          <w:p w14:paraId="01464FA8">
            <w:pPr>
              <w:spacing w:before="165" w:line="240" w:lineRule="auto"/>
              <w:ind w:left="44"/>
              <w:jc w:val="center"/>
              <w:rPr>
                <w:rFonts w:hint="eastAsia" w:ascii="仿宋" w:hAnsi="仿宋" w:eastAsia="仿宋" w:cs="仿宋"/>
                <w:sz w:val="24"/>
                <w:szCs w:val="24"/>
              </w:rPr>
            </w:pPr>
            <w:r>
              <w:rPr>
                <w:rFonts w:hint="eastAsia" w:ascii="仿宋" w:hAnsi="仿宋" w:eastAsia="仿宋" w:cs="仿宋"/>
                <w:sz w:val="24"/>
                <w:szCs w:val="24"/>
              </w:rPr>
              <w:t>包含下管、排水、电费等。</w:t>
            </w:r>
          </w:p>
        </w:tc>
      </w:tr>
    </w:tbl>
    <w:p w14:paraId="3F0FB1E8">
      <w:pPr>
        <w:rPr>
          <w:rFonts w:hint="eastAsia" w:ascii="仿宋" w:hAnsi="仿宋" w:eastAsia="仿宋" w:cs="仿宋"/>
          <w:color w:val="000000"/>
          <w:sz w:val="28"/>
          <w:szCs w:val="28"/>
        </w:rPr>
      </w:pPr>
      <w:r>
        <w:rPr>
          <w:rFonts w:hint="eastAsia" w:ascii="仿宋" w:hAnsi="仿宋" w:eastAsia="仿宋" w:cs="仿宋"/>
          <w:color w:val="000000"/>
          <w:sz w:val="28"/>
          <w:szCs w:val="28"/>
        </w:rPr>
        <w:t>报价须知：</w:t>
      </w:r>
    </w:p>
    <w:p w14:paraId="7569CB0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1、投标报价时，应包括投标人中标后完成投标内容的全部工程所需支付一切费用和拟获得的利润，并考虑了应承担的风险。</w:t>
      </w:r>
    </w:p>
    <w:p w14:paraId="0ABDB54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2、投标报价时应充分了解工程内容，认真踏勘现场，还应考虑管道的自身特点和其它原因造成误工费用等，因忽视或误解工地情况而导致增加费用由投标人自行负责。</w:t>
      </w:r>
    </w:p>
    <w:p w14:paraId="7DD2A5E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3、总结算凭竣工验收后经双方验收测量签字确认合格的实际工程量结算工程价款，开具增值税专用发票。（以上价格是报价人完成本合同承包范围内分项各工序所有内容的综合单价，包含但不限于人员工资、各种福利费、税金、保险费、培训费、国家各类政策风险、冬雨季施工费、成品保护费、二次搬运费、风险费、赶工费、工具使用费、夜间施工费、完工清理费、配合总包管理费、安全生产费用、配合其他工种费用等各种费用）。报价人承诺不得以任何理由要求调整上述承包单价。</w:t>
      </w:r>
    </w:p>
    <w:p w14:paraId="30D3B967">
      <w:pPr>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报价人（公章）：</w:t>
      </w:r>
    </w:p>
    <w:p w14:paraId="4A211958">
      <w:pPr>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日期：</w:t>
      </w:r>
    </w:p>
    <w:sectPr>
      <w:pgSz w:w="11906" w:h="16838"/>
      <w:pgMar w:top="1020" w:right="1080" w:bottom="1118"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B0F33"/>
    <w:multiLevelType w:val="multilevel"/>
    <w:tmpl w:val="597B0F33"/>
    <w:lvl w:ilvl="0" w:tentative="0">
      <w:start w:val="1"/>
      <w:numFmt w:val="decimal"/>
      <w:lvlText w:val="%1."/>
      <w:lvlJc w:val="left"/>
      <w:pPr>
        <w:ind w:left="404" w:hanging="360"/>
      </w:pPr>
      <w:rPr>
        <w:rFonts w:hint="default"/>
      </w:rPr>
    </w:lvl>
    <w:lvl w:ilvl="1" w:tentative="0">
      <w:start w:val="1"/>
      <w:numFmt w:val="lowerLetter"/>
      <w:lvlText w:val="%2)"/>
      <w:lvlJc w:val="left"/>
      <w:pPr>
        <w:ind w:left="924" w:hanging="440"/>
      </w:pPr>
    </w:lvl>
    <w:lvl w:ilvl="2" w:tentative="0">
      <w:start w:val="1"/>
      <w:numFmt w:val="lowerRoman"/>
      <w:lvlText w:val="%3."/>
      <w:lvlJc w:val="right"/>
      <w:pPr>
        <w:ind w:left="1364" w:hanging="440"/>
      </w:pPr>
    </w:lvl>
    <w:lvl w:ilvl="3" w:tentative="0">
      <w:start w:val="1"/>
      <w:numFmt w:val="decimal"/>
      <w:lvlText w:val="%4."/>
      <w:lvlJc w:val="left"/>
      <w:pPr>
        <w:ind w:left="1804" w:hanging="440"/>
      </w:pPr>
    </w:lvl>
    <w:lvl w:ilvl="4" w:tentative="0">
      <w:start w:val="1"/>
      <w:numFmt w:val="lowerLetter"/>
      <w:lvlText w:val="%5)"/>
      <w:lvlJc w:val="left"/>
      <w:pPr>
        <w:ind w:left="2244" w:hanging="440"/>
      </w:pPr>
    </w:lvl>
    <w:lvl w:ilvl="5" w:tentative="0">
      <w:start w:val="1"/>
      <w:numFmt w:val="lowerRoman"/>
      <w:lvlText w:val="%6."/>
      <w:lvlJc w:val="right"/>
      <w:pPr>
        <w:ind w:left="2684" w:hanging="440"/>
      </w:pPr>
    </w:lvl>
    <w:lvl w:ilvl="6" w:tentative="0">
      <w:start w:val="1"/>
      <w:numFmt w:val="decimal"/>
      <w:lvlText w:val="%7."/>
      <w:lvlJc w:val="left"/>
      <w:pPr>
        <w:ind w:left="3124" w:hanging="440"/>
      </w:pPr>
    </w:lvl>
    <w:lvl w:ilvl="7" w:tentative="0">
      <w:start w:val="1"/>
      <w:numFmt w:val="lowerLetter"/>
      <w:lvlText w:val="%8)"/>
      <w:lvlJc w:val="left"/>
      <w:pPr>
        <w:ind w:left="3564" w:hanging="440"/>
      </w:pPr>
    </w:lvl>
    <w:lvl w:ilvl="8" w:tentative="0">
      <w:start w:val="1"/>
      <w:numFmt w:val="lowerRoman"/>
      <w:lvlText w:val="%9."/>
      <w:lvlJc w:val="right"/>
      <w:pPr>
        <w:ind w:left="4004"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0EC673B"/>
    <w:rsid w:val="004A624D"/>
    <w:rsid w:val="00C56815"/>
    <w:rsid w:val="00F21C83"/>
    <w:rsid w:val="00FB72E9"/>
    <w:rsid w:val="010659A9"/>
    <w:rsid w:val="15160549"/>
    <w:rsid w:val="2AC31BC9"/>
    <w:rsid w:val="461510E9"/>
    <w:rsid w:val="4B482035"/>
    <w:rsid w:val="4BF6262F"/>
    <w:rsid w:val="4FAF0EDA"/>
    <w:rsid w:val="54683F8F"/>
    <w:rsid w:val="5A207F27"/>
    <w:rsid w:val="6C7F5126"/>
    <w:rsid w:val="6EB07A10"/>
    <w:rsid w:val="6FC76500"/>
    <w:rsid w:val="70EC673B"/>
    <w:rsid w:val="720F34AF"/>
    <w:rsid w:val="73067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List Paragraph"/>
    <w:basedOn w:val="1"/>
    <w:qFormat/>
    <w:uiPriority w:val="34"/>
    <w:pPr>
      <w:ind w:firstLine="420" w:firstLineChars="200"/>
    </w:pPr>
  </w:style>
  <w:style w:type="paragraph" w:styleId="3">
    <w:name w:val="footer"/>
    <w:basedOn w:val="1"/>
    <w:link w:val="11"/>
    <w:uiPriority w:val="0"/>
    <w:pPr>
      <w:tabs>
        <w:tab w:val="center" w:pos="4153"/>
        <w:tab w:val="right" w:pos="8306"/>
      </w:tabs>
      <w:snapToGrid w:val="0"/>
      <w:jc w:val="left"/>
    </w:pPr>
    <w:rPr>
      <w:sz w:val="18"/>
      <w:szCs w:val="18"/>
    </w:rPr>
  </w:style>
  <w:style w:type="paragraph" w:styleId="4">
    <w:name w:val="header"/>
    <w:basedOn w:val="1"/>
    <w:link w:val="10"/>
    <w:uiPriority w:val="0"/>
    <w:pP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unhideWhenUsed/>
    <w:qFormat/>
    <w:uiPriority w:val="0"/>
    <w:tblPr>
      <w:tblCellMar>
        <w:top w:w="0" w:type="dxa"/>
        <w:left w:w="0" w:type="dxa"/>
        <w:bottom w:w="0" w:type="dxa"/>
        <w:right w:w="0" w:type="dxa"/>
      </w:tblCellMar>
    </w:tblPr>
  </w:style>
  <w:style w:type="paragraph" w:customStyle="1" w:styleId="9">
    <w:name w:val="缩进2"/>
    <w:basedOn w:val="1"/>
    <w:qFormat/>
    <w:uiPriority w:val="0"/>
    <w:pPr>
      <w:ind w:firstLine="200" w:firstLineChars="200"/>
      <w:jc w:val="left"/>
    </w:pPr>
    <w:rPr>
      <w:sz w:val="24"/>
      <w:szCs w:val="24"/>
    </w:rPr>
  </w:style>
  <w:style w:type="character" w:customStyle="1" w:styleId="10">
    <w:name w:val="页眉 字符"/>
    <w:basedOn w:val="7"/>
    <w:link w:val="4"/>
    <w:uiPriority w:val="0"/>
    <w:rPr>
      <w:rFonts w:eastAsiaTheme="minorEastAsia"/>
      <w:kern w:val="2"/>
      <w:sz w:val="18"/>
      <w:szCs w:val="18"/>
    </w:rPr>
  </w:style>
  <w:style w:type="character" w:customStyle="1" w:styleId="11">
    <w:name w:val="页脚 字符"/>
    <w:basedOn w:val="7"/>
    <w:link w:val="3"/>
    <w:uiPriority w:val="0"/>
    <w:rPr>
      <w:rFonts w:eastAsiaTheme="minorEastAsia"/>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1097</Words>
  <Characters>1165</Characters>
  <Lines>47</Lines>
  <Paragraphs>48</Paragraphs>
  <TotalTime>7</TotalTime>
  <ScaleCrop>false</ScaleCrop>
  <LinksUpToDate>false</LinksUpToDate>
  <CharactersWithSpaces>1296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2026-03-10T07:59:00Z</dcterms:created>
  <dc:creator>Administrator</dc:creator>
  <cp:lastModifiedBy>金果</cp:lastModifiedBy>
  <cp:lastPrinted>2026-03-10T08:12:00Z</cp:lastPrinted>
  <dcterms:modified xsi:type="dcterms:W3CDTF">2026-03-10T08:52:37Z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247898540F154AAF9E8775861F5ABC78_13</vt:lpwstr>
  </property>
  <property fmtid="{D5CDD505-2E9C-101B-9397-08002B2CF9AE}" pid="4" name="KSOTemplateDocerSaveRecord">
    <vt:lpwstr>eyJoZGlkIjoiMTYyOGM3MjZlMzlhNDcwMGFkNzQ5ZjA0YWEwYTRiYTciLCJ1c2VySWQiOiI0MTU3NDk4NDYifQ==</vt:lpwstr>
  </property>
</Properties>
</file>